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October 8th, 2021 - 4-6pm EST</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w:t>
      </w:r>
      <w:r w:rsidDel="00000000" w:rsidR="00000000" w:rsidRPr="00000000">
        <w:rPr>
          <w:rFonts w:ascii="Times New Roman" w:cs="Times New Roman" w:eastAsia="Times New Roman" w:hAnsi="Times New Roman"/>
          <w:sz w:val="24"/>
          <w:szCs w:val="24"/>
          <w:rtl w:val="0"/>
        </w:rPr>
        <w:t xml:space="preserve">: Fall</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AUSU Chair Member</w:t>
      </w:r>
      <w:r w:rsidDel="00000000" w:rsidR="00000000" w:rsidRPr="00000000">
        <w:rPr>
          <w:rFonts w:ascii="Times New Roman" w:cs="Times New Roman" w:eastAsia="Times New Roman" w:hAnsi="Times New Roman"/>
          <w:sz w:val="24"/>
          <w:szCs w:val="24"/>
          <w:rtl w:val="0"/>
        </w:rPr>
        <w:t xml:space="preserve">: Chardon Kozak</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Attendees</w:t>
      </w:r>
      <w:r w:rsidDel="00000000" w:rsidR="00000000" w:rsidRPr="00000000">
        <w:rPr>
          <w:rFonts w:ascii="Times New Roman" w:cs="Times New Roman" w:eastAsia="Times New Roman" w:hAnsi="Times New Roman"/>
          <w:sz w:val="24"/>
          <w:szCs w:val="24"/>
          <w:rtl w:val="0"/>
        </w:rPr>
        <w:t xml:space="preserve">: </w:t>
      </w:r>
    </w:p>
    <w:tbl>
      <w:tblPr>
        <w:tblStyle w:val="Table1"/>
        <w:tblW w:w="9369.0" w:type="dxa"/>
        <w:jc w:val="left"/>
        <w:tblInd w:w="0.0" w:type="dxa"/>
        <w:tblLayout w:type="fixed"/>
        <w:tblLook w:val="0400"/>
      </w:tblPr>
      <w:tblGrid>
        <w:gridCol w:w="3585"/>
        <w:gridCol w:w="525"/>
        <w:gridCol w:w="2846"/>
        <w:gridCol w:w="2413"/>
        <w:tblGridChange w:id="0">
          <w:tblGrid>
            <w:gridCol w:w="3585"/>
            <w:gridCol w:w="525"/>
            <w:gridCol w:w="2846"/>
            <w:gridCol w:w="2413"/>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 Members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Authorized Proxy</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 Gwynn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Campus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 Bhatia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Student Life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van Weerden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Indigenous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Queer*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Chantal Larmond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Affairs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 Hashim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Mature/PT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Carina Joneit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Brampton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Qayyum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Timmins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Ude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Rebello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 Ude</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Varsity &amp; Athletics Rep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Avery Litke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Secretary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Jahanara Jabbar</w:t>
            </w:r>
          </w:p>
        </w:tc>
        <w:tc>
          <w:tcPr>
            <w:vAlign w:val="center"/>
          </w:tcPr>
          <w:p w:rsidR="00000000" w:rsidDel="00000000" w:rsidP="00000000" w:rsidRDefault="00000000" w:rsidRPr="00000000" w14:paraId="0000004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Ombudsperson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Tyler Murphy</w:t>
            </w:r>
          </w:p>
        </w:tc>
        <w:tc>
          <w:tcPr>
            <w:vAlign w:val="center"/>
          </w:tcPr>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 Kozak</w:t>
            </w:r>
          </w:p>
        </w:tc>
        <w:tc>
          <w:tcPr>
            <w:vAlign w:val="center"/>
          </w:tcPr>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Yvan </w:t>
            </w:r>
            <w:r w:rsidDel="00000000" w:rsidR="00000000" w:rsidRPr="00000000">
              <w:rPr>
                <w:rFonts w:ascii="Roboto" w:cs="Roboto" w:eastAsia="Roboto" w:hAnsi="Roboto"/>
                <w:color w:val="222222"/>
                <w:sz w:val="21"/>
                <w:szCs w:val="21"/>
                <w:highlight w:val="white"/>
                <w:rtl w:val="0"/>
              </w:rPr>
              <w:t xml:space="preserve">Mundala </w:t>
            </w:r>
            <w:r w:rsidDel="00000000" w:rsidR="00000000" w:rsidRPr="00000000">
              <w:rPr>
                <w:rtl w:val="0"/>
              </w:rPr>
            </w:r>
          </w:p>
        </w:tc>
        <w:tc>
          <w:tcPr>
            <w:vAlign w:val="center"/>
          </w:tcPr>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Center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 Ditoro </w:t>
            </w:r>
          </w:p>
        </w:tc>
        <w:tc>
          <w:tcPr>
            <w:vAlign w:val="center"/>
          </w:tcPr>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Janette Wallace</w:t>
            </w:r>
          </w:p>
        </w:tc>
        <w:tc>
          <w:tcPr>
            <w:vAlign w:val="center"/>
          </w:tcPr>
          <w:p w:rsidR="00000000" w:rsidDel="00000000" w:rsidP="00000000" w:rsidRDefault="00000000" w:rsidRPr="00000000" w14:paraId="0000005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Daniyar Almenbayev</w:t>
            </w:r>
          </w:p>
        </w:tc>
        <w:tc>
          <w:tcPr>
            <w:vAlign w:val="center"/>
          </w:tcPr>
          <w:p w:rsidR="00000000" w:rsidDel="00000000" w:rsidP="00000000" w:rsidRDefault="00000000" w:rsidRPr="00000000" w14:paraId="0000005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Pantry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Preeti Dhaliwal</w:t>
            </w:r>
          </w:p>
        </w:tc>
        <w:tc>
          <w:tcPr>
            <w:vAlign w:val="center"/>
          </w:tcPr>
          <w:p w:rsidR="00000000" w:rsidDel="00000000" w:rsidP="00000000" w:rsidRDefault="00000000" w:rsidRPr="00000000" w14:paraId="0000006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Garden Coordinator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Henna Benzy Johnson</w:t>
            </w:r>
          </w:p>
        </w:tc>
        <w:tc>
          <w:tcPr>
            <w:vAlign w:val="center"/>
          </w:tcPr>
          <w:p w:rsidR="00000000" w:rsidDel="00000000" w:rsidP="00000000" w:rsidRDefault="00000000" w:rsidRPr="00000000" w14:paraId="00000064">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WUSC Liaison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Lexine Williams</w:t>
            </w:r>
          </w:p>
        </w:tc>
        <w:tc>
          <w:tcPr>
            <w:vAlign w:val="center"/>
          </w:tcPr>
          <w:p w:rsidR="00000000" w:rsidDel="00000000" w:rsidP="00000000" w:rsidRDefault="00000000" w:rsidRPr="00000000" w14:paraId="0000006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Returning Officer - NV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VACANT</w:t>
            </w:r>
          </w:p>
        </w:tc>
        <w:tc>
          <w:tcPr>
            <w:vAlign w:val="center"/>
          </w:tcPr>
          <w:p w:rsidR="00000000" w:rsidDel="00000000" w:rsidP="00000000" w:rsidRDefault="00000000" w:rsidRPr="00000000" w14:paraId="0000006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Layout w:type="fixed"/>
        <w:tblLook w:val="0400"/>
      </w:tblPr>
      <w:tblGrid>
        <w:gridCol w:w="3040"/>
        <w:gridCol w:w="1444"/>
        <w:gridCol w:w="2634"/>
        <w:gridCol w:w="1836"/>
        <w:gridCol w:w="396"/>
        <w:tblGridChange w:id="0">
          <w:tblGrid>
            <w:gridCol w:w="3040"/>
            <w:gridCol w:w="1444"/>
            <w:gridCol w:w="2634"/>
            <w:gridCol w:w="1836"/>
            <w:gridCol w:w="3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Confirmation of Quorum: /10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members present: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Meeting Minutes: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w:t>
            </w:r>
          </w:p>
          <w:p w:rsidR="00000000" w:rsidDel="00000000" w:rsidP="00000000" w:rsidRDefault="00000000" w:rsidRPr="00000000" w14:paraId="000000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E">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Opening Remarks</w:t>
      </w:r>
    </w:p>
    <w:tbl>
      <w:tblPr>
        <w:tblStyle w:val="Table3"/>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for Coms to chair</w:t>
            </w:r>
          </w:p>
          <w:p w:rsidR="00000000" w:rsidDel="00000000" w:rsidP="00000000" w:rsidRDefault="00000000" w:rsidRPr="00000000" w14:paraId="000000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avery second by aseel</w:t>
            </w:r>
          </w:p>
          <w:p w:rsidR="00000000" w:rsidDel="00000000" w:rsidP="00000000" w:rsidRDefault="00000000" w:rsidRPr="00000000" w14:paraId="0000008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tc>
      </w:tr>
    </w:tbl>
    <w:p w:rsidR="00000000" w:rsidDel="00000000" w:rsidP="00000000" w:rsidRDefault="00000000" w:rsidRPr="00000000" w14:paraId="0000008C">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Items</w:t>
      </w:r>
      <w:r w:rsidDel="00000000" w:rsidR="00000000" w:rsidRPr="00000000">
        <w:rPr>
          <w:rFonts w:ascii="Times New Roman" w:cs="Times New Roman" w:eastAsia="Times New Roman" w:hAnsi="Times New Roman"/>
          <w:sz w:val="24"/>
          <w:szCs w:val="24"/>
          <w:rtl w:val="0"/>
        </w:rPr>
        <w:t xml:space="preserve">:</w:t>
      </w:r>
    </w:p>
    <w:tbl>
      <w:tblPr>
        <w:tblStyle w:val="Table4"/>
        <w:tblW w:w="9507.0" w:type="dxa"/>
        <w:jc w:val="left"/>
        <w:tblInd w:w="0.0" w:type="dxa"/>
        <w:tblLayout w:type="fixed"/>
        <w:tblLook w:val="0400"/>
      </w:tblPr>
      <w:tblGrid>
        <w:gridCol w:w="1838"/>
        <w:gridCol w:w="2835"/>
        <w:gridCol w:w="2552"/>
        <w:gridCol w:w="2050"/>
        <w:gridCol w:w="232"/>
        <w:tblGridChange w:id="0">
          <w:tblGrid>
            <w:gridCol w:w="1838"/>
            <w:gridCol w:w="2835"/>
            <w:gridCol w:w="255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Donation for MMIWG</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Prabhleen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$1000 donation from VP campus affairs budget to "It Starts With Us" for the National Day of Action for MMIWG observance."</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MMIWG highlighting issue at hand, action of initiative. Prabhleen donated 1K to “a group that starts with us” which works with MMIWG and is quite intersectional.  Those are the types of things we should be looking for and working towards, we have a calendar for important days it is is important folks are monitoring that so we can have action/content prepared ahead of time</w:t>
            </w:r>
          </w:p>
          <w:p w:rsidR="00000000" w:rsidDel="00000000" w:rsidP="00000000" w:rsidRDefault="00000000" w:rsidRPr="00000000" w14:paraId="000000A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AL</w:t>
            </w:r>
          </w:p>
          <w:p w:rsidR="00000000" w:rsidDel="00000000" w:rsidP="00000000" w:rsidRDefault="00000000" w:rsidRPr="00000000" w14:paraId="000000A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AH</w:t>
            </w:r>
          </w:p>
          <w:p w:rsidR="00000000" w:rsidDel="00000000" w:rsidP="00000000" w:rsidRDefault="00000000" w:rsidRPr="00000000" w14:paraId="000000A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07.0" w:type="dxa"/>
        <w:jc w:val="left"/>
        <w:tblInd w:w="0.0" w:type="dxa"/>
        <w:tblLayout w:type="fixed"/>
        <w:tblLook w:val="0400"/>
      </w:tblPr>
      <w:tblGrid>
        <w:gridCol w:w="1838"/>
        <w:gridCol w:w="2815"/>
        <w:gridCol w:w="2572"/>
        <w:gridCol w:w="2050"/>
        <w:gridCol w:w="232"/>
        <w:tblGridChange w:id="0">
          <w:tblGrid>
            <w:gridCol w:w="1838"/>
            <w:gridCol w:w="2815"/>
            <w:gridCol w:w="2572"/>
            <w:gridCol w:w="2050"/>
            <w:gridCol w:w="23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Handbook Ads</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Chardon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collect ad revenue for the 2022-2023 student handbook in house in lieu of our annual contract with external partner Sophie. Whereby the ad revenue collected will be donated to the AUSU Food Pantry.</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instead of spending money on design for ads in handbook, use in-house services and use money saved for donation to Food Pantry</w:t>
            </w:r>
          </w:p>
          <w:p w:rsidR="00000000" w:rsidDel="00000000" w:rsidP="00000000" w:rsidRDefault="00000000" w:rsidRPr="00000000" w14:paraId="000000B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do we have a partnership with the soup kitchen at all? They currently have more resources than harvest algoma and it could be a good avenue to explore.</w:t>
            </w:r>
          </w:p>
          <w:p w:rsidR="00000000" w:rsidDel="00000000" w:rsidP="00000000" w:rsidRDefault="00000000" w:rsidRPr="00000000" w14:paraId="000000C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start with own constituency, use halloween food drive to share with indian friendship center.</w:t>
            </w:r>
          </w:p>
          <w:p w:rsidR="00000000" w:rsidDel="00000000" w:rsidP="00000000" w:rsidRDefault="00000000" w:rsidRPr="00000000" w14:paraId="000000C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makes sense revenu wise to proceed with in house</w:t>
            </w:r>
          </w:p>
          <w:p w:rsidR="00000000" w:rsidDel="00000000" w:rsidP="00000000" w:rsidRDefault="00000000" w:rsidRPr="00000000" w14:paraId="000000C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eases workload, and makes for more profitable / easier solution…. Long term solution for FP needs as it takes 6-8 months to do cold calls to companies. Handbook is not released until next year so likely would not receive payment until next summer. </w:t>
            </w:r>
          </w:p>
          <w:p w:rsidR="00000000" w:rsidDel="00000000" w:rsidP="00000000" w:rsidRDefault="00000000" w:rsidRPr="00000000" w14:paraId="000000C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AH</w:t>
            </w:r>
          </w:p>
          <w:p w:rsidR="00000000" w:rsidDel="00000000" w:rsidP="00000000" w:rsidRDefault="00000000" w:rsidRPr="00000000" w14:paraId="000000C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CJ</w:t>
            </w:r>
          </w:p>
          <w:p w:rsidR="00000000" w:rsidDel="00000000" w:rsidP="00000000" w:rsidRDefault="00000000" w:rsidRPr="00000000" w14:paraId="000000C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510.0" w:type="dxa"/>
        <w:jc w:val="left"/>
        <w:tblInd w:w="0.0" w:type="dxa"/>
        <w:tblLayout w:type="fixed"/>
        <w:tblLook w:val="0400"/>
      </w:tblPr>
      <w:tblGrid>
        <w:gridCol w:w="1845"/>
        <w:gridCol w:w="2820"/>
        <w:gridCol w:w="2565"/>
        <w:gridCol w:w="2280"/>
        <w:tblGridChange w:id="0">
          <w:tblGrid>
            <w:gridCol w:w="1845"/>
            <w:gridCol w:w="2820"/>
            <w:gridCol w:w="2565"/>
            <w:gridCol w:w="22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Official Migration of Work Communication Platform</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spend a week starting the 8th of October 2021 to research new communication platforms and poll the members.  Then the board shall spend the week after with a Discord trial, a Google Spaces trial after that, and any proposed extension to trial for the remaining week, including extensions to Discord/Google Spaces until the board meeting in November</w:t>
            </w:r>
          </w:p>
          <w:p w:rsidR="00000000" w:rsidDel="00000000" w:rsidP="00000000" w:rsidRDefault="00000000" w:rsidRPr="00000000" w14:paraId="000000E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AL</w:t>
            </w:r>
          </w:p>
          <w:p w:rsidR="00000000" w:rsidDel="00000000" w:rsidP="00000000" w:rsidRDefault="00000000" w:rsidRPr="00000000" w14:paraId="000000E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AH</w:t>
              <w:br w:type="textWrapping"/>
              <w:t xml:space="preserve">Motion Carries</w:t>
            </w:r>
          </w:p>
          <w:p w:rsidR="00000000" w:rsidDel="00000000" w:rsidP="00000000" w:rsidRDefault="00000000" w:rsidRPr="00000000" w14:paraId="000000E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agree about migrating platforms, but I do not think Google is very intuitive or user friendly. </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think Google space has it’s challenges and not great for the long term conversations. I propose we use discord instead, better search functions and search by file, being able to create chats on the go and essentially have more flexibility and control over the platform. There’s a lot of great functions added by third party platforms. It has a slight learning curve but worth it. </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We need to make sure an transition to an app is accessible and comfortable via desktop and mobile. Both whatsapp and discord aim at developing software for cellphone</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agreed- need both function and comfort, as well as staying away w social media and confidentiality. </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Also need to check w people about whether they want it.</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 I think we should use whatsapp- similar to whatsapp but not connected to social media. I strongly recommend to use because it has a variety of functions. </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the reason why we proposed gmail was bc our main communications is because we already use google for email, drive. Etc. It is accessible via mobile via gmail app. It also keeps everything tied to work, so we have that divide between work and personal.</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on both whatsapp and google, the issue i have is that it still may be personal, whatsapp for example. It almost acts like social media, but with messages. Discord- there also is archive area and can be referenced when needed, and also tied to work accounts, and helps create the separation and has that functionality. Slack is also available, but has awful UI, not great. If people give discord a chance, it will have a better platform. </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to some extent, there always will be overlap and people will use some type of app for personal use. So what does the board think about having some type of research for a project w migrating? That is my proposition </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reiterating what is in the chat, Carina is moving for discord since we already have it set up</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can we have a user session is we go with discord?</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absolutely, we will have training on any new system</w:t>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can make training videos and answer any questions as well</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I think carina is on the right track and we should try with a trial period for discord</w:t>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CK: Can we have a motion for a trial period, and if so, when?</w:t>
            </w:r>
          </w:p>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if the consensus is that we do a trial, we could do a week for google and one for discord since those seem to be primary considerations of the board, and that will give enough time until the next meeting to agree on which one to migrate to </w:t>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im with marissa on the idea to make a little research before making a board decision before trial periods on certain platforms before we go ahead. Rather than right now, making a board decision on trials for certain ones </w:t>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I propose a week to research new comms platforms, week w discord, week w google, and remaining week for any remaining platforms/ extension for other platforms. I do think there are enough ppl that do use facebook that may still want to use. I’ve generally seen the consensus to migrate but just to be sure. </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 agree with Raza in terms of this proposition. </w:t>
            </w:r>
          </w:p>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 Who will be doing the research?</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it seems that those who have brought forward concerns will be the ones working on it </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Raza</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Avery</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 Aseel </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passes</w:t>
            </w:r>
          </w:p>
          <w:p w:rsidR="00000000" w:rsidDel="00000000" w:rsidP="00000000" w:rsidRDefault="00000000" w:rsidRPr="00000000" w14:paraId="0000010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7"/>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Pauline’s Place Sponsorship Request</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idea started by AL</w:t>
            </w:r>
          </w:p>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hosting event, asking to sponsor venu 500$, proceeds would then be able to go to Paulines place and not venue costs. Paulines palace is over capacity for covid, isolation is also full, we are in full overflow. Need more monetary donations to support needs of folks coming in</w:t>
            </w:r>
          </w:p>
          <w:p w:rsidR="00000000" w:rsidDel="00000000" w:rsidP="00000000" w:rsidRDefault="00000000" w:rsidRPr="00000000" w14:paraId="000001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important to fund organizations such as Paulines place that supports AU students, either as a service or as coop placement. Paulines place relies on the community for support and we should be sporting things like this. Its 500$ which can come from the donation line, as we already support initiatives like this such as food security, housing crisis, etc</w:t>
            </w:r>
          </w:p>
          <w:p w:rsidR="00000000" w:rsidDel="00000000" w:rsidP="00000000" w:rsidRDefault="00000000" w:rsidRPr="00000000" w14:paraId="0000011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Whereas Pauline's Place is in need of sponsorship for programming events and is a hub of housing and food security support for the SSM community, be it resolved that $500 from the donation budget line be approved to sponsor the fundraising event "Glambition"</w:t>
            </w:r>
          </w:p>
          <w:p w:rsidR="00000000" w:rsidDel="00000000" w:rsidP="00000000" w:rsidRDefault="00000000" w:rsidRPr="00000000" w14:paraId="000001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CJ:</w:t>
            </w:r>
          </w:p>
          <w:p w:rsidR="00000000" w:rsidDel="00000000" w:rsidP="00000000" w:rsidRDefault="00000000" w:rsidRPr="00000000" w14:paraId="000001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RG:</w:t>
            </w:r>
          </w:p>
          <w:p w:rsidR="00000000" w:rsidDel="00000000" w:rsidP="00000000" w:rsidRDefault="00000000" w:rsidRPr="00000000" w14:paraId="0000012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2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9519.0" w:type="dxa"/>
        <w:jc w:val="left"/>
        <w:tblInd w:w="0.0" w:type="dxa"/>
        <w:tblLayout w:type="fixed"/>
        <w:tblLook w:val="0400"/>
      </w:tblPr>
      <w:tblGrid>
        <w:gridCol w:w="1815"/>
        <w:gridCol w:w="2850"/>
        <w:gridCol w:w="2572"/>
        <w:gridCol w:w="2282"/>
        <w:tblGridChange w:id="0">
          <w:tblGrid>
            <w:gridCol w:w="1815"/>
            <w:gridCol w:w="2850"/>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41">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57">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9507.0" w:type="dxa"/>
        <w:jc w:val="left"/>
        <w:tblInd w:w="0.0" w:type="dxa"/>
        <w:tblLayout w:type="fixed"/>
        <w:tblLook w:val="0400"/>
      </w:tblPr>
      <w:tblGrid>
        <w:gridCol w:w="1838"/>
        <w:gridCol w:w="2815"/>
        <w:gridCol w:w="2572"/>
        <w:gridCol w:w="2282"/>
        <w:tblGridChange w:id="0">
          <w:tblGrid>
            <w:gridCol w:w="1838"/>
            <w:gridCol w:w="2815"/>
            <w:gridCol w:w="2572"/>
            <w:gridCol w:w="2282"/>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pageBreakBefore w:val="0"/>
              <w:spacing w:line="276" w:lineRule="auto"/>
              <w:rPr>
                <w:rFonts w:ascii="Times New Roman" w:cs="Times New Roman" w:eastAsia="Times New Roman" w:hAnsi="Times New Roman"/>
                <w:color w:val="22222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bl>
    <w:p w:rsidR="00000000" w:rsidDel="00000000" w:rsidP="00000000" w:rsidRDefault="00000000" w:rsidRPr="00000000" w14:paraId="0000016D">
      <w:pPr>
        <w:pageBreakBefore w:val="0"/>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F">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9510.0" w:type="dxa"/>
        <w:jc w:val="left"/>
        <w:tblInd w:w="0.0" w:type="dxa"/>
        <w:tblLayout w:type="fixed"/>
        <w:tblLook w:val="0400"/>
      </w:tblPr>
      <w:tblGrid>
        <w:gridCol w:w="1830"/>
        <w:gridCol w:w="7680"/>
        <w:tblGridChange w:id="0">
          <w:tblGrid>
            <w:gridCol w:w="1830"/>
            <w:gridCol w:w="768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Flag Display</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Aseel</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Regarding flag display not moving forward with project, due to expenses and potential triggers.In palace of this will be cultural awareness events. </w:t>
            </w:r>
          </w:p>
        </w:tc>
      </w:tr>
    </w:tbl>
    <w:p w:rsidR="00000000" w:rsidDel="00000000" w:rsidP="00000000" w:rsidRDefault="00000000" w:rsidRPr="00000000" w14:paraId="0000017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Fall AGM</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Rebekah</w:t>
            </w:r>
          </w:p>
        </w:tc>
      </w:tr>
      <w:tr>
        <w:trPr>
          <w:cantSplit w:val="0"/>
          <w:trHeight w:val="51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as im sure you remember form previous conversations following conversations with CFS, the March 2021 AGM was considered invalid we are therefore looking at a date in mid november to allow time for break/bi-elections and preparations. We are not looking to add many new things but re-visit the items from march. This will also act as the first bi-annual AGM as we have previously discussed having 2 sessions in fall and winter as AGM can be daunting and alot of items to process so by splitting it will make it less time consuming and allow for more attendance.</w:t>
            </w:r>
          </w:p>
          <w:p w:rsidR="00000000" w:rsidDel="00000000" w:rsidP="00000000" w:rsidRDefault="00000000" w:rsidRPr="00000000" w14:paraId="0000017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all board members to read all documents and prepare for the upcoming AGM session.</w:t>
            </w:r>
          </w:p>
          <w:p w:rsidR="00000000" w:rsidDel="00000000" w:rsidP="00000000" w:rsidRDefault="00000000" w:rsidRPr="00000000" w14:paraId="0000017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first can we have proposed dates for the AGM, and in future have 1-3 sessions to review items in …..</w:t>
            </w:r>
          </w:p>
          <w:p w:rsidR="00000000" w:rsidDel="00000000" w:rsidP="00000000" w:rsidRDefault="00000000" w:rsidRPr="00000000" w14:paraId="0000018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Week of 8-12 of November not sure which is best date to work for students for AGM i know in past it has been held on weekends but would like to avoid it as its a long and boring meeting. Therefore most likely week of 12 or 19 so tentative but most likely date to look forward to.</w:t>
            </w:r>
          </w:p>
          <w:p w:rsidR="00000000" w:rsidDel="00000000" w:rsidP="00000000" w:rsidRDefault="00000000" w:rsidRPr="00000000" w14:paraId="0000018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during reading week and get together to meet following reading week to review documents</w:t>
            </w:r>
          </w:p>
          <w:p w:rsidR="00000000" w:rsidDel="00000000" w:rsidP="00000000" w:rsidRDefault="00000000" w:rsidRPr="00000000" w14:paraId="0000018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meeting for during reading week and after</w:t>
            </w:r>
          </w:p>
        </w:tc>
      </w:tr>
    </w:tbl>
    <w:p w:rsidR="00000000" w:rsidDel="00000000" w:rsidP="00000000" w:rsidRDefault="00000000" w:rsidRPr="00000000" w14:paraId="00000186">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9510.0" w:type="dxa"/>
        <w:jc w:val="left"/>
        <w:tblInd w:w="0.0" w:type="dxa"/>
        <w:tblLayout w:type="fixed"/>
        <w:tblLook w:val="0400"/>
      </w:tblPr>
      <w:tblGrid>
        <w:gridCol w:w="1815"/>
        <w:gridCol w:w="7695"/>
        <w:tblGridChange w:id="0">
          <w:tblGrid>
            <w:gridCol w:w="1815"/>
            <w:gridCol w:w="7695"/>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pageBreakBefore w:val="0"/>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Police off Campus - Brampton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Raza, Rebekah</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will update on everything that has happened. Essentially back in the S/S semester SL Kay Kim organized a police seminar when AUSU discovered this we expressed our displeasure with the initiative and lack of consultation. As it is against the CFS campaign, BLM protests etc among other concerns...currently the University has replied to our concerns regarding the letter that eas sent from us, they asked for time to deliberate and response n september 17 which was responded to as well. So dar the current situation is that Dave trudelle would like to coordinate the meeting to further discuss the issue, admin has acknowledged their failure to communicate programming we shared an OHRC report finding peel police is awful which can be damaging to our students and their safety. We are currently awaiting response about a meeting following the holiday monday. </w:t>
            </w:r>
          </w:p>
          <w:p w:rsidR="00000000" w:rsidDel="00000000" w:rsidP="00000000" w:rsidRDefault="00000000" w:rsidRPr="00000000" w14:paraId="0000018D">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Food Security TownHall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hosting oct 20 1130am speakers include Dave trudelle, nairn, laura wiper, a few students on coops/placements, issues, FP / Garden, i have also invited anne marie from the cafeteria to answer some questions</w:t>
            </w:r>
          </w:p>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virtual on zoom, but also hybrid event i.e watch party in the speakeasy. So far 2 folks have volunteered to help, we need more volunteers for the in-person piece and monitoring the zoom session.</w:t>
            </w:r>
          </w:p>
        </w:tc>
      </w:tr>
    </w:tbl>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Drug/Alcohol Information Session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hosting tentatively on oct 27 waiting on community partners to respond, so essentially session will focus on information on safe usage of drugs and alcohol and focus on harm reduction, touching on the legislation and rules regarding usage fed/on campus and touching on opioid crisis across campuses and how to be mindful of stigma of usage. Including Health and wellness, coping strategies, recovery etc</w:t>
            </w:r>
          </w:p>
        </w:tc>
      </w:tr>
    </w:tbl>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Pride Centre Programming</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Chantal, 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 something chantal, marissa and i have been working on is proper programing for the pride center and office hours will rotate between the 3 of us including 2 volunteers who have expressed interest in helping with the space. The purpose of office hours, (as set up by Ali.P) is due to the set up to allow for access to information and a safe space where students can come and ask questions so we are really excited to offer that again to students. In regards to keys at the moment it needs to be unlocked by security but the space is ready for student access. The idea is to have appointment based set up eventually, not sure if we have funding for the space, as this is a discussion and not voting item i wont touch on that now but will say i would like to have funding for this space as originally AP did offer coffee and tea to those accessing the space. If anyone would like to volunteer to help with the space please let us know</w:t>
            </w:r>
          </w:p>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included some things in my budget line to account for the pride center as well as prabhleen might have funding to allocate as well, and karen in regards to women's safety grant</w:t>
            </w:r>
          </w:p>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RG:is equipped with panic button for folks who might be nervous about accessing or volunteering ibn the space </w:t>
            </w:r>
          </w:p>
        </w:tc>
      </w:tr>
    </w:tbl>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9510.0" w:type="dxa"/>
        <w:jc w:val="left"/>
        <w:tblInd w:w="0.0" w:type="dxa"/>
        <w:tblLayout w:type="fixed"/>
        <w:tblLook w:val="0400"/>
      </w:tblPr>
      <w:tblGrid>
        <w:gridCol w:w="1860"/>
        <w:gridCol w:w="7650"/>
        <w:tblGridChange w:id="0">
          <w:tblGrid>
            <w:gridCol w:w="1860"/>
            <w:gridCol w:w="765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Campaign Planning Meetings</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Speaker(s):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Marissa</w:t>
            </w:r>
          </w:p>
        </w:tc>
      </w:tr>
      <w:tr>
        <w:trPr>
          <w:cantSplit w:val="0"/>
          <w:trHeight w:val="1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 in interest of efficiency bi-weekly meetings hosted by prabhleen for any equity/campaign based events please attend to ensure were staying up to date and on track for campaigns. Some come up due to current events but others like MMIWG (which we missed) are nationally recognized days. So we will be hosting regular meetings to tackle these items.</w:t>
            </w:r>
          </w:p>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extend board meeting at 5:50pm from 6pm to 7pm</w:t>
              <w:br w:type="textWrapping"/>
              <w:t xml:space="preserve">Moved: AH</w:t>
            </w:r>
          </w:p>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AL</w:t>
            </w:r>
          </w:p>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Carries</w:t>
            </w:r>
          </w:p>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extend board meeting at 6:52pm from 7pm to 8pm</w:t>
            </w:r>
          </w:p>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R</w:t>
            </w:r>
          </w:p>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CJ</w:t>
            </w:r>
          </w:p>
        </w:tc>
      </w:tr>
    </w:tbl>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8"/>
        <w:tblW w:w="9352.0" w:type="dxa"/>
        <w:jc w:val="left"/>
        <w:tblInd w:w="0.0" w:type="dxa"/>
        <w:tblLayout w:type="fixed"/>
        <w:tblLook w:val="0400"/>
      </w:tblPr>
      <w:tblGrid>
        <w:gridCol w:w="2120"/>
        <w:gridCol w:w="2677"/>
        <w:gridCol w:w="1813"/>
        <w:gridCol w:w="2442"/>
        <w:gridCol w:w="300"/>
        <w:tblGridChange w:id="0">
          <w:tblGrid>
            <w:gridCol w:w="2120"/>
            <w:gridCol w:w="2677"/>
            <w:gridCol w:w="1813"/>
            <w:gridCol w:w="2442"/>
            <w:gridCol w:w="300"/>
          </w:tblGrid>
        </w:tblGridChange>
      </w:tblGrid>
      <w:tr>
        <w:trPr>
          <w:cantSplit w:val="0"/>
          <w:trHeight w:val="12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of Agenda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adjourn the meeting at: 8:34</w:t>
            </w:r>
          </w:p>
          <w:p w:rsidR="00000000" w:rsidDel="00000000" w:rsidP="00000000" w:rsidRDefault="00000000" w:rsidRPr="00000000" w14:paraId="000001B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Moved By: EU</w:t>
            </w:r>
          </w:p>
          <w:p w:rsidR="00000000" w:rsidDel="00000000" w:rsidP="00000000" w:rsidRDefault="00000000" w:rsidRPr="00000000" w14:paraId="000001C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Seconded by:AH</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Count: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Favor: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pageBreakBefore w:val="0"/>
      <w:spacing w:line="240" w:lineRule="auto"/>
      <w:rPr>
        <w:rFonts w:ascii="-webkit-standard" w:cs="-webkit-standard" w:eastAsia="-webkit-standard" w:hAnsi="-webkit-standard"/>
        <w:sz w:val="24"/>
        <w:szCs w:val="24"/>
      </w:rPr>
    </w:pPr>
    <w:r w:rsidDel="00000000" w:rsidR="00000000" w:rsidRPr="00000000">
      <w:rPr>
        <w:rFonts w:ascii="Calibri" w:cs="Calibri" w:eastAsia="Calibri" w:hAnsi="Calibri"/>
        <w:b w:val="1"/>
        <w:sz w:val="28"/>
        <w:szCs w:val="28"/>
        <w:rtl w:val="0"/>
      </w:rPr>
      <w:t xml:space="preserve">BOARD MEETING MINUTES                          </w:t>
      <w:tab/>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17600" cy="355600"/>
          <wp:effectExtent b="0" l="0" r="0" t="0"/>
          <wp:wrapNone/>
          <wp:docPr descr="https://lh5.googleusercontent.com/OMijs8-eQ0uA3CKpEbNEIe_Ug1jnksFc5aY9MEj17XiDeuDG56OOtgdPBfm1mt3T5b7VDxRpTSmsDhHECuD_PWTUx4GSdczewpDOvaYDPRd9Ld_NVfCHo-De93m3FTR-0ebRmTucDyMCGgv5Tw" id="1" name="image1.png"/>
          <a:graphic>
            <a:graphicData uri="http://schemas.openxmlformats.org/drawingml/2006/picture">
              <pic:pic>
                <pic:nvPicPr>
                  <pic:cNvPr descr="https://lh5.googleusercontent.com/OMijs8-eQ0uA3CKpEbNEIe_Ug1jnksFc5aY9MEj17XiDeuDG56OOtgdPBfm1mt3T5b7VDxRpTSmsDhHECuD_PWTUx4GSdczewpDOvaYDPRd9Ld_NVfCHo-De93m3FTR-0ebRmTucDyMCGgv5Tw" id="0" name="image1.png"/>
                  <pic:cNvPicPr preferRelativeResize="0"/>
                </pic:nvPicPr>
                <pic:blipFill>
                  <a:blip r:embed="rId1"/>
                  <a:srcRect b="0" l="0" r="0" t="0"/>
                  <a:stretch>
                    <a:fillRect/>
                  </a:stretch>
                </pic:blipFill>
                <pic:spPr>
                  <a:xfrm>
                    <a:off x="0" y="0"/>
                    <a:ext cx="1117600" cy="355600"/>
                  </a:xfrm>
                  <a:prstGeom prst="rect"/>
                  <a:ln/>
                </pic:spPr>
              </pic:pic>
            </a:graphicData>
          </a:graphic>
        </wp:anchor>
      </w:drawing>
    </w:r>
  </w:p>
  <w:p w:rsidR="00000000" w:rsidDel="00000000" w:rsidP="00000000" w:rsidRDefault="00000000" w:rsidRPr="00000000" w14:paraId="000001CC">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2021/2022</w:t>
    </w:r>
  </w:p>
  <w:p w:rsidR="00000000" w:rsidDel="00000000" w:rsidP="00000000" w:rsidRDefault="00000000" w:rsidRPr="00000000" w14:paraId="000001CD">
    <w:pPr>
      <w:pageBreakBefore w:val="0"/>
      <w:spacing w:line="240" w:lineRule="auto"/>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