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January 17th, 2022</w:t>
      </w:r>
    </w:p>
    <w:p w:rsidR="00000000" w:rsidDel="00000000" w:rsidP="00000000" w:rsidRDefault="00000000" w:rsidRPr="00000000" w14:paraId="0000000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w:t>
      </w:r>
      <w:r w:rsidDel="00000000" w:rsidR="00000000" w:rsidRPr="00000000">
        <w:rPr>
          <w:rFonts w:ascii="Times New Roman" w:cs="Times New Roman" w:eastAsia="Times New Roman" w:hAnsi="Times New Roman"/>
          <w:sz w:val="24"/>
          <w:szCs w:val="24"/>
          <w:rtl w:val="0"/>
        </w:rPr>
        <w:t xml:space="preserve">: 22W</w:t>
      </w:r>
    </w:p>
    <w:p w:rsidR="00000000" w:rsidDel="00000000" w:rsidP="00000000" w:rsidRDefault="00000000" w:rsidRPr="00000000" w14:paraId="0000000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AUSU Chair Member</w:t>
      </w:r>
      <w:r w:rsidDel="00000000" w:rsidR="00000000" w:rsidRPr="00000000">
        <w:rPr>
          <w:rFonts w:ascii="Times New Roman" w:cs="Times New Roman" w:eastAsia="Times New Roman" w:hAnsi="Times New Roman"/>
          <w:sz w:val="24"/>
          <w:szCs w:val="24"/>
          <w:rtl w:val="0"/>
        </w:rPr>
        <w:t xml:space="preserve">: Keshavi Patel</w:t>
      </w:r>
    </w:p>
    <w:p w:rsidR="00000000" w:rsidDel="00000000" w:rsidP="00000000" w:rsidRDefault="00000000" w:rsidRPr="00000000" w14:paraId="0000000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Attendees</w:t>
      </w:r>
      <w:r w:rsidDel="00000000" w:rsidR="00000000" w:rsidRPr="00000000">
        <w:rPr>
          <w:rFonts w:ascii="Times New Roman" w:cs="Times New Roman" w:eastAsia="Times New Roman" w:hAnsi="Times New Roman"/>
          <w:sz w:val="24"/>
          <w:szCs w:val="24"/>
          <w:rtl w:val="0"/>
        </w:rPr>
        <w:t xml:space="preserve">: </w:t>
      </w:r>
    </w:p>
    <w:tbl>
      <w:tblPr>
        <w:tblStyle w:val="Table1"/>
        <w:tblW w:w="9369.0" w:type="dxa"/>
        <w:jc w:val="left"/>
        <w:tblInd w:w="0.0" w:type="dxa"/>
        <w:tblLayout w:type="fixed"/>
        <w:tblLook w:val="0400"/>
      </w:tblPr>
      <w:tblGrid>
        <w:gridCol w:w="3525"/>
        <w:gridCol w:w="585"/>
        <w:gridCol w:w="2846"/>
        <w:gridCol w:w="2413"/>
        <w:tblGridChange w:id="0">
          <w:tblGrid>
            <w:gridCol w:w="3525"/>
            <w:gridCol w:w="585"/>
            <w:gridCol w:w="2846"/>
            <w:gridCol w:w="2413"/>
          </w:tblGrid>
        </w:tblGridChange>
      </w:tblGrid>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AUSU Members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Proxy</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Gwynn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Campus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Prabhleen Bhatia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Student Life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van Weerden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Indigenous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Queer*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Dillon Jayesingha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Pearl Abrol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Aseel Hashim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Mature/PT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Joneit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Brampton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Hseih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Timmins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Residence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Student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Rajwinder Kaur</w:t>
            </w:r>
          </w:p>
        </w:tc>
        <w:tc>
          <w:tcPr>
            <w:vAlign w:val="center"/>
          </w:tcPr>
          <w:p w:rsidR="00000000" w:rsidDel="00000000" w:rsidP="00000000" w:rsidRDefault="00000000" w:rsidRPr="00000000" w14:paraId="0000003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Varsity &amp; Athletics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Litke</w:t>
            </w:r>
          </w:p>
        </w:tc>
        <w:tc>
          <w:tcPr>
            <w:vAlign w:val="center"/>
          </w:tcPr>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Jahanara Jabbar</w:t>
            </w:r>
          </w:p>
        </w:tc>
        <w:tc>
          <w:tcPr>
            <w:vAlign w:val="center"/>
          </w:tcPr>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Ombudsperson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Tyler Murphy</w:t>
            </w:r>
          </w:p>
        </w:tc>
        <w:tc>
          <w:tcPr>
            <w:vAlign w:val="center"/>
          </w:tcPr>
          <w:p w:rsidR="00000000" w:rsidDel="00000000" w:rsidP="00000000" w:rsidRDefault="00000000" w:rsidRPr="00000000" w14:paraId="0000004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Keshavi Patel</w:t>
            </w:r>
          </w:p>
        </w:tc>
        <w:tc>
          <w:tcPr>
            <w:vAlign w:val="center"/>
          </w:tcPr>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 Kozak</w:t>
            </w:r>
          </w:p>
        </w:tc>
        <w:tc>
          <w:tcPr>
            <w:vAlign w:val="center"/>
          </w:tcPr>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Yvan </w:t>
            </w:r>
            <w:r w:rsidDel="00000000" w:rsidR="00000000" w:rsidRPr="00000000">
              <w:rPr>
                <w:rFonts w:ascii="Roboto" w:cs="Roboto" w:eastAsia="Roboto" w:hAnsi="Roboto"/>
                <w:color w:val="222222"/>
                <w:sz w:val="21"/>
                <w:szCs w:val="21"/>
                <w:highlight w:val="white"/>
                <w:rtl w:val="0"/>
              </w:rPr>
              <w:t xml:space="preserve">Mundala </w:t>
            </w:r>
            <w:r w:rsidDel="00000000" w:rsidR="00000000" w:rsidRPr="00000000">
              <w:rPr>
                <w:rtl w:val="0"/>
              </w:rPr>
            </w:r>
          </w:p>
        </w:tc>
        <w:tc>
          <w:tcPr>
            <w:vAlign w:val="center"/>
          </w:tcPr>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Equity Center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 Ditoro </w:t>
            </w:r>
          </w:p>
        </w:tc>
        <w:tc>
          <w:tcPr>
            <w:vAlign w:val="center"/>
          </w:tcPr>
          <w:p w:rsidR="00000000" w:rsidDel="00000000" w:rsidP="00000000" w:rsidRDefault="00000000" w:rsidRPr="00000000" w14:paraId="0000005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 Almenbayev</w:t>
            </w:r>
          </w:p>
        </w:tc>
        <w:tc>
          <w:tcPr>
            <w:vAlign w:val="center"/>
          </w:tcPr>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Pantry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Preeti Dhaliwal</w:t>
            </w:r>
          </w:p>
        </w:tc>
        <w:tc>
          <w:tcPr>
            <w:vAlign w:val="center"/>
          </w:tcPr>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Garden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Henna Benzy Johnson</w:t>
            </w:r>
          </w:p>
        </w:tc>
        <w:tc>
          <w:tcPr>
            <w:vAlign w:val="center"/>
          </w:tcPr>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WUSC Liaison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Lexine Williams</w:t>
            </w:r>
          </w:p>
        </w:tc>
        <w:tc>
          <w:tcPr>
            <w:vAlign w:val="center"/>
          </w:tcPr>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Layout w:type="fixed"/>
        <w:tblLook w:val="0400"/>
      </w:tblPr>
      <w:tblGrid>
        <w:gridCol w:w="3040"/>
        <w:gridCol w:w="1444"/>
        <w:gridCol w:w="2634"/>
        <w:gridCol w:w="1836"/>
        <w:gridCol w:w="396"/>
        <w:tblGridChange w:id="0">
          <w:tblGrid>
            <w:gridCol w:w="3040"/>
            <w:gridCol w:w="1444"/>
            <w:gridCol w:w="2634"/>
            <w:gridCol w:w="1836"/>
            <w:gridCol w:w="3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called to order 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3:05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Confirmation of Quorum: 6/10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members present: 10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Last Meeting Minutes: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RG</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CJ</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D">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 Remarks</w:t>
      </w:r>
    </w:p>
    <w:tbl>
      <w:tblPr>
        <w:tblStyle w:val="Table3"/>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keep this relatively short; cannot guarantee but we will try. Basically updates and reminders today</w:t>
            </w:r>
          </w:p>
        </w:tc>
      </w:tr>
    </w:tbl>
    <w:p w:rsidR="00000000" w:rsidDel="00000000" w:rsidP="00000000" w:rsidRDefault="00000000" w:rsidRPr="00000000" w14:paraId="00000089">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Voting Items</w:t>
      </w:r>
      <w:r w:rsidDel="00000000" w:rsidR="00000000" w:rsidRPr="00000000">
        <w:rPr>
          <w:rFonts w:ascii="Times New Roman" w:cs="Times New Roman" w:eastAsia="Times New Roman" w:hAnsi="Times New Roman"/>
          <w:sz w:val="24"/>
          <w:szCs w:val="24"/>
          <w:rtl w:val="0"/>
        </w:rPr>
        <w:t xml:space="preserve">:</w:t>
      </w:r>
    </w:p>
    <w:tbl>
      <w:tblPr>
        <w:tblStyle w:val="Table4"/>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Individual Bursary Application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move In-Camera for the voting item "Individual Bursary Application".</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DJ</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CJ</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w:t>
            </w:r>
            <w:r w:rsidDel="00000000" w:rsidR="00000000" w:rsidRPr="00000000">
              <w:rPr>
                <w:rFonts w:ascii="Times New Roman" w:cs="Times New Roman" w:eastAsia="Times New Roman" w:hAnsi="Times New Roman"/>
                <w:sz w:val="24"/>
                <w:szCs w:val="24"/>
                <w:rtl w:val="0"/>
              </w:rPr>
              <w:t xml:space="preserve">: Given that the student has expressed financial need, be it resolved that AUSU provide the student with $546 to cover their remaining dental expenses.</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MH</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DJ</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return to regular meeting procedures and out of In-Camera for the remaining items or until otherwise specified.</w:t>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CJ</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MH</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Capital Funds Transfer to Repay Algoma University Capital Expenses</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compensate Algoma University for the expenses for Capital Infrastructure Projects, be it resolved that AUSU allows the University to transfer $793,097.71 from the AUSU Capital Fund account into their respective account.</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AlgomaU holds an account called Capital Funds account. We as an organization don’t have access to the account as it is under control of algomaU. We need to reimburse Algomau for expenses they made for capital. For year 2020/2021 we spent $793,097.71on capital funds. I want to approval money from that account to compensate the expenses. </w:t>
            </w:r>
          </w:p>
          <w:p w:rsidR="00000000" w:rsidDel="00000000" w:rsidP="00000000" w:rsidRDefault="00000000" w:rsidRPr="00000000" w14:paraId="000000C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Capital Funds are funds used when university helps on our behalf. The SASA lounge was paid for by the AUSU as it was a division of AUSU at that time. The Speakeasy renovation is AUSU’s space and all of these are done using the Capital Funds. Our office, food security hub, and many other smaller things. </w:t>
            </w:r>
          </w:p>
          <w:p w:rsidR="00000000" w:rsidDel="00000000" w:rsidP="00000000" w:rsidRDefault="00000000" w:rsidRPr="00000000" w14:paraId="000000C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 DJ</w:t>
            </w:r>
          </w:p>
          <w:p w:rsidR="00000000" w:rsidDel="00000000" w:rsidP="00000000" w:rsidRDefault="00000000" w:rsidRPr="00000000" w14:paraId="000000C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Seconder: CJ</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Emergency Bursary Terms of Reference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 Rozak</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the AUSU 2021- 2022 Emergency Bursary Terms of Reference be approved to be used as governing documents.</w:t>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 Will try my best to answer questions. How the committee will behave and act as . Bursary applicants to be approved by the committee. We can ow see the benefit of having a committee rather than the entire board to decide on the right applicant. Marissa had already posted the document with information on the bursary approval committee which everyone should have access too already. </w:t>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We are voting to approve the governing document for the committee or approving the terms of use for the bursary. </w:t>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A change to board should be made with 2/3rd majority than a ½ majority. We are hoping to have policy experts go over all of our policies .</w:t>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When we revise and review the policies, the policy experts will be looking at it and ripping them apart to change it. The policies at the moment is for a starting document or a temporary terms of reference until the policy department approves them in the future. </w:t>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RK: Are the changes to the policy we discussed before already made?</w:t>
            </w:r>
          </w:p>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 will send an email to everyone letting you know the location of the document. </w:t>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DJ</w:t>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CJ</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w:t>
            </w:r>
          </w:p>
        </w:tc>
      </w:tr>
    </w:tbl>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Items:</w:t>
      </w:r>
    </w:p>
    <w:p w:rsidR="00000000" w:rsidDel="00000000" w:rsidP="00000000" w:rsidRDefault="00000000" w:rsidRPr="00000000" w14:paraId="000000F0">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9507.0" w:type="dxa"/>
        <w:jc w:val="left"/>
        <w:tblInd w:w="0.0" w:type="dxa"/>
        <w:tblLayout w:type="fixed"/>
        <w:tblLook w:val="0400"/>
      </w:tblPr>
      <w:tblGrid>
        <w:gridCol w:w="1838"/>
        <w:gridCol w:w="2815"/>
        <w:gridCol w:w="2572"/>
        <w:gridCol w:w="2050"/>
        <w:gridCol w:w="232"/>
        <w:tblGridChange w:id="0">
          <w:tblGrid>
            <w:gridCol w:w="1838"/>
            <w:gridCol w:w="2815"/>
            <w:gridCol w:w="257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Black History Month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pageBreakBefore w:val="0"/>
              <w:widowControl w:val="0"/>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It is already Black History Month. ACCANO (African Canadian - Caribbean association of northern Ontario) is a community group is SSM that does a lot of work supporting black communities around the world. We have been working with CFS to have anti-racism training and we have also been working on other things. We are hoping to have people to have in the planning team for that. Black history month is for education and awareness and also for celebration of Black history month. If anyone is interested to join the team, please feel free to email me within 2 days or I will also ask everyone in the group chat. We work with a woman named Jane Emolo to help us with these events. </w:t>
            </w:r>
          </w:p>
          <w:p w:rsidR="00000000" w:rsidDel="00000000" w:rsidP="00000000" w:rsidRDefault="00000000" w:rsidRPr="00000000" w14:paraId="000000F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510.0" w:type="dxa"/>
        <w:jc w:val="left"/>
        <w:tblInd w:w="0.0" w:type="dxa"/>
        <w:tblLayout w:type="fixed"/>
        <w:tblLook w:val="0400"/>
      </w:tblPr>
      <w:tblGrid>
        <w:gridCol w:w="1845"/>
        <w:gridCol w:w="2820"/>
        <w:gridCol w:w="2565"/>
        <w:gridCol w:w="2280"/>
        <w:tblGridChange w:id="0">
          <w:tblGrid>
            <w:gridCol w:w="1845"/>
            <w:gridCol w:w="2820"/>
            <w:gridCol w:w="2565"/>
            <w:gridCol w:w="22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VP Campus Affairs Appointment Discussion</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We decided to appoint Rajwinder as VP board through E-motion</w:t>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What experience do you have in leadership and campus affairs such as advocacy and volunteer experience whether paid  or not</w:t>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I have experience as a manager in India. I know how to deal with people. My education will help me as well as my interest in my leadership makes me a good candidate I feel. </w:t>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Rajwinder worked with us to help students get access to resources for them at Uni. She is a good thinker and is great at working by herschel. Rajwinder asked fantastic questions such as if we can do better to the students.</w:t>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We need to give the student body a chance to give opinion on her position and when that is done, we will move forward with her appointment then.</w:t>
            </w:r>
          </w:p>
          <w:p w:rsidR="00000000" w:rsidDel="00000000" w:rsidP="00000000" w:rsidRDefault="00000000" w:rsidRPr="00000000" w14:paraId="0000011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1B">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507.0" w:type="dxa"/>
        <w:jc w:val="left"/>
        <w:tblInd w:w="0.0" w:type="dxa"/>
        <w:tblLayout w:type="fixed"/>
        <w:tblLook w:val="0400"/>
      </w:tblPr>
      <w:tblGrid>
        <w:gridCol w:w="1696"/>
        <w:gridCol w:w="7811"/>
        <w:tblGridChange w:id="0">
          <w:tblGrid>
            <w:gridCol w:w="1696"/>
            <w:gridCol w:w="7811"/>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Compensation Project Update</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Daniyar and I talked to a company to look at our base scale and job descriptions so that people are being fairly compensated, etc. The project is going good now. </w:t>
            </w:r>
          </w:p>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507.0" w:type="dxa"/>
        <w:jc w:val="left"/>
        <w:tblInd w:w="0.0" w:type="dxa"/>
        <w:tblLayout w:type="fixed"/>
        <w:tblLook w:val="0400"/>
      </w:tblPr>
      <w:tblGrid>
        <w:gridCol w:w="1744"/>
        <w:gridCol w:w="7763"/>
        <w:tblGridChange w:id="0">
          <w:tblGrid>
            <w:gridCol w:w="1744"/>
            <w:gridCol w:w="7763"/>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Elections</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The campus reps are filled by process every other positino is elected. Youwill have to campaign to be re-elected. Elected individuals will have to help create a template for the next voted AUSU members. If any folks know about candidates willing to stay for the election, please recommend and encourage them. The more candidates we have for each positions, the better chances weh have of selecting the best candidates. January 31 will be the day that the notice for the elections are givenout. Nomination period is Feb 7, campaign period is February 10, voting period is Feb 17-18. </w:t>
            </w:r>
          </w:p>
          <w:p w:rsidR="00000000" w:rsidDel="00000000" w:rsidP="00000000" w:rsidRDefault="00000000" w:rsidRPr="00000000" w14:paraId="0000012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 The reason for earlier elections is that the election has to be finished by a certain date to comply and the last election time, reading week was right in the middle of the election process - we want to avoid it this time. </w:t>
            </w:r>
          </w:p>
          <w:p w:rsidR="00000000" w:rsidDel="00000000" w:rsidP="00000000" w:rsidRDefault="00000000" w:rsidRPr="00000000" w14:paraId="0000012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A nomination is not a voted-for post. The CRO runs the election and will give all candidates a run through after they are elected, about ground rules and regulations. Whether you are returning to AUSU or not next year, please be part of the </w:t>
            </w:r>
          </w:p>
          <w:p w:rsidR="00000000" w:rsidDel="00000000" w:rsidP="00000000" w:rsidRDefault="00000000" w:rsidRPr="00000000" w14:paraId="0000013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when I was looking to be elected, asked me what I wanted to see as a change in the student body. Attend all candidates debate if you have the time. If you are leaving for a position, ask you running candidates questions as students. Students elect through their student portals. Please tell all your friends to vote for even those who may not represent you such as queer rep, etc. We want to see people electing all candidate groups. That way we are further empowered as a student body of governance. It is not a requirement of your job to ask people to vote but do it however you feel comfortable to do it.</w:t>
            </w:r>
          </w:p>
          <w:p w:rsidR="00000000" w:rsidDel="00000000" w:rsidP="00000000" w:rsidRDefault="00000000" w:rsidRPr="00000000" w14:paraId="0000013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3">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Upcoming Meetings (Recurring, Transition)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We have recurring meetings now every week . They are set according to everybody’s schedule. If you are not able to attend our fb groupchat frequently, this is the best way to keep yourself updated on everything we ar upto. Upcoming Saturday and Sunday we have a mandatory meeting as a transition session to finish the year that sets off our year at a good pace. </w:t>
            </w:r>
          </w:p>
          <w:p w:rsidR="00000000" w:rsidDel="00000000" w:rsidP="00000000" w:rsidRDefault="00000000" w:rsidRPr="00000000" w14:paraId="000001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We can have allow for the 10-2 pm sessions if everyone is free at this time and if only 1 person is not able attend we can have a personal session later to have you catch up with all the events then.</w:t>
            </w:r>
          </w:p>
          <w:p w:rsidR="00000000" w:rsidDel="00000000" w:rsidP="00000000" w:rsidRDefault="00000000" w:rsidRPr="00000000" w14:paraId="000001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 Can everyone give their schedule for when they are free this weekend so we can for sure fix on a time for the transition meetings. </w:t>
            </w:r>
          </w:p>
          <w:p w:rsidR="00000000" w:rsidDel="00000000" w:rsidP="00000000" w:rsidRDefault="00000000" w:rsidRPr="00000000" w14:paraId="000001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Waiting for Keshavi to decide on how she can attend the sessions. Keshavi can attend on Sunday and for Saturday, she will be updated on everything she missed later. This is a mandatory training for everyone to help all of us represent ourselves properly. Both for that and your future professional career. We will be trying to make it as informative as possibe so it will not be very boring.</w:t>
            </w:r>
          </w:p>
          <w:p w:rsidR="00000000" w:rsidDel="00000000" w:rsidP="00000000" w:rsidRDefault="00000000" w:rsidRPr="00000000" w14:paraId="000001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p w:rsidR="00000000" w:rsidDel="00000000" w:rsidP="00000000" w:rsidRDefault="00000000" w:rsidRPr="00000000" w14:paraId="000001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w:t>
            </w:r>
          </w:p>
        </w:tc>
      </w:tr>
    </w:tbl>
    <w:p w:rsidR="00000000" w:rsidDel="00000000" w:rsidP="00000000" w:rsidRDefault="00000000" w:rsidRPr="00000000" w14:paraId="0000014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GM/ED Hiring Update</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Hiring Committee</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hiring panel has met and made a decision and they have signed a contrat for the GM position who is Julia Duncan . There is a light at the end of the tunnel. Give them a day or two to catch up with all the emails they have. They have quite a lot of good qualifications and spirit and ideas for how they are going to provide a positive environment in terms of not having a GM representative. </w:t>
            </w:r>
          </w:p>
          <w:p w:rsidR="00000000" w:rsidDel="00000000" w:rsidP="00000000" w:rsidRDefault="00000000" w:rsidRPr="00000000" w14:paraId="0000015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pageBreakBefore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KP: Appointing Rebekah as a temporary chair for the current meeting</w:t>
            </w:r>
          </w:p>
          <w:p w:rsidR="00000000" w:rsidDel="00000000" w:rsidP="00000000" w:rsidRDefault="00000000" w:rsidRPr="00000000" w14:paraId="00000153">
            <w:pPr>
              <w:pageBreakBefore w:val="0"/>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54">
            <w:pPr>
              <w:pageBreakBefore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RG: Julia did really good in her interview has a good idea of what she is to do and so I’m looking forward to that</w:t>
            </w:r>
          </w:p>
          <w:p w:rsidR="00000000" w:rsidDel="00000000" w:rsidP="00000000" w:rsidRDefault="00000000" w:rsidRPr="00000000" w14:paraId="00000155">
            <w:pPr>
              <w:pageBreakBefore w:val="0"/>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56">
            <w:pPr>
              <w:pageBreakBefore w:val="0"/>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CJ: I think she cares a lot for students from personal experience. I think they are perfectly placed for the role. I thank the hiring committee for this.</w:t>
            </w:r>
          </w:p>
          <w:p w:rsidR="00000000" w:rsidDel="00000000" w:rsidP="00000000" w:rsidRDefault="00000000" w:rsidRPr="00000000" w14:paraId="00000157">
            <w:pPr>
              <w:pageBreakBefore w:val="0"/>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58">
            <w:pPr>
              <w:pageBreakBefore w:val="0"/>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p w:rsidR="00000000" w:rsidDel="00000000" w:rsidP="00000000" w:rsidRDefault="00000000" w:rsidRPr="00000000" w14:paraId="000001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w:t>
            </w:r>
          </w:p>
        </w:tc>
      </w:tr>
    </w:tbl>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Equity Centre Placement Students Introduction</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 Marissa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1st placement student is Sienna sh will develop programming and group sessions for students, bringing in guest speakers. We have two CESD placements; Keshavi for food security and food security hubs as a research position. The other student will be helping in fundraising trough food donations, etc. In a few of our meetings, I have invited them to attend so you guys can ask them questions then. </w:t>
            </w:r>
          </w:p>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p w:rsidR="00000000" w:rsidDel="00000000" w:rsidP="00000000" w:rsidRDefault="00000000" w:rsidRPr="00000000" w14:paraId="000001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w:t>
            </w:r>
          </w:p>
        </w:tc>
      </w:tr>
    </w:tbl>
    <w:p w:rsidR="00000000" w:rsidDel="00000000" w:rsidP="00000000" w:rsidRDefault="00000000" w:rsidRPr="00000000" w14:paraId="0000016B">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507.0" w:type="dxa"/>
        <w:jc w:val="left"/>
        <w:tblInd w:w="0.0" w:type="dxa"/>
        <w:tblLayout w:type="fixed"/>
        <w:tblLook w:val="0400"/>
      </w:tblPr>
      <w:tblGrid>
        <w:gridCol w:w="1739"/>
        <w:gridCol w:w="7768"/>
        <w:tblGridChange w:id="0">
          <w:tblGrid>
            <w:gridCol w:w="1739"/>
            <w:gridCol w:w="776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pageBreakBefore w:val="0"/>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Train the Trainer Opportunity</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Train the trainor is trainin in relation to safe spaces on campus such as intervention, prices, etc. If you are interested in the position, we will train you for the position and also train you to become a trainor. We have spots for 15-20 spots. I can send a link to the actual website to do this. The goals of the program is to help ensure well-being of others in the campus, you will learn many skills and models and theories based on it.  </w:t>
            </w:r>
          </w:p>
          <w:p w:rsidR="00000000" w:rsidDel="00000000" w:rsidP="00000000" w:rsidRDefault="00000000" w:rsidRPr="00000000" w14:paraId="0000017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 Will it be advertised to student body</w:t>
            </w:r>
          </w:p>
          <w:p w:rsidR="00000000" w:rsidDel="00000000" w:rsidP="00000000" w:rsidRDefault="00000000" w:rsidRPr="00000000" w14:paraId="0000017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So far it has advertise to AUSU, SASA, etc. but we can advertise it to others as well. </w:t>
            </w:r>
          </w:p>
          <w:p w:rsidR="00000000" w:rsidDel="00000000" w:rsidP="00000000" w:rsidRDefault="00000000" w:rsidRPr="00000000" w14:paraId="0000017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p w:rsidR="00000000" w:rsidDel="00000000" w:rsidP="00000000" w:rsidRDefault="00000000" w:rsidRPr="00000000" w14:paraId="000001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p w:rsidR="00000000" w:rsidDel="00000000" w:rsidP="00000000" w:rsidRDefault="00000000" w:rsidRPr="00000000" w14:paraId="000001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w:t>
            </w:r>
          </w:p>
        </w:tc>
      </w:tr>
    </w:tbl>
    <w:p w:rsidR="00000000" w:rsidDel="00000000" w:rsidP="00000000" w:rsidRDefault="00000000" w:rsidRPr="00000000" w14:paraId="0000017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352.0" w:type="dxa"/>
        <w:jc w:val="left"/>
        <w:tblInd w:w="0.0" w:type="dxa"/>
        <w:tblLayout w:type="fixed"/>
        <w:tblLook w:val="0400"/>
      </w:tblPr>
      <w:tblGrid>
        <w:gridCol w:w="2120"/>
        <w:gridCol w:w="2677"/>
        <w:gridCol w:w="1813"/>
        <w:gridCol w:w="2442"/>
        <w:gridCol w:w="300"/>
        <w:tblGridChange w:id="0">
          <w:tblGrid>
            <w:gridCol w:w="2120"/>
            <w:gridCol w:w="2677"/>
            <w:gridCol w:w="1813"/>
            <w:gridCol w:w="2442"/>
            <w:gridCol w:w="300"/>
          </w:tblGrid>
        </w:tblGridChange>
      </w:tblGrid>
      <w:tr>
        <w:trPr>
          <w:cantSplit w:val="0"/>
          <w:trHeight w:val="12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of Agenda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the meeting at: (4:30) PM by Rebekah____</w:t>
            </w:r>
          </w:p>
          <w:p w:rsidR="00000000" w:rsidDel="00000000" w:rsidP="00000000" w:rsidRDefault="00000000" w:rsidRPr="00000000" w14:paraId="0000018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AH</w:t>
            </w:r>
          </w:p>
          <w:p w:rsidR="00000000" w:rsidDel="00000000" w:rsidP="00000000" w:rsidRDefault="00000000" w:rsidRPr="00000000" w14:paraId="0000018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MH</w:t>
            </w:r>
          </w:p>
          <w:p w:rsidR="00000000" w:rsidDel="00000000" w:rsidP="00000000" w:rsidRDefault="00000000" w:rsidRPr="00000000" w14:paraId="0000018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Rebekah, motion to adjourn the meeting at (4:30) PM, January 17th, 2022.</w:t>
            </w:r>
          </w:p>
          <w:p w:rsidR="00000000" w:rsidDel="00000000" w:rsidP="00000000" w:rsidRDefault="00000000" w:rsidRPr="00000000" w14:paraId="0000018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pageBreakBefore w:val="0"/>
      <w:spacing w:line="240" w:lineRule="auto"/>
      <w:rPr>
        <w:rFonts w:ascii="-webkit-standard" w:cs="-webkit-standard" w:eastAsia="-webkit-standard" w:hAnsi="-webkit-standard"/>
        <w:sz w:val="24"/>
        <w:szCs w:val="24"/>
      </w:rPr>
    </w:pPr>
    <w:r w:rsidDel="00000000" w:rsidR="00000000" w:rsidRPr="00000000">
      <w:rPr>
        <w:rFonts w:ascii="Calibri" w:cs="Calibri" w:eastAsia="Calibri" w:hAnsi="Calibri"/>
        <w:b w:val="1"/>
        <w:sz w:val="28"/>
        <w:szCs w:val="28"/>
        <w:rtl w:val="0"/>
      </w:rPr>
      <w:t xml:space="preserve">BOARD MEETING MINUTES                          </w:t>
      <w:tab/>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117600" cy="355600"/>
          <wp:effectExtent b="0" l="0" r="0" t="0"/>
          <wp:wrapNone/>
          <wp:docPr descr="https://lh5.googleusercontent.com/OMijs8-eQ0uA3CKpEbNEIe_Ug1jnksFc5aY9MEj17XiDeuDG56OOtgdPBfm1mt3T5b7VDxRpTSmsDhHECuD_PWTUx4GSdczewpDOvaYDPRd9Ld_NVfCHo-De93m3FTR-0ebRmTucDyMCGgv5Tw" id="1" name="image1.png"/>
          <a:graphic>
            <a:graphicData uri="http://schemas.openxmlformats.org/drawingml/2006/picture">
              <pic:pic>
                <pic:nvPicPr>
                  <pic:cNvPr descr="https://lh5.googleusercontent.com/OMijs8-eQ0uA3CKpEbNEIe_Ug1jnksFc5aY9MEj17XiDeuDG56OOtgdPBfm1mt3T5b7VDxRpTSmsDhHECuD_PWTUx4GSdczewpDOvaYDPRd9Ld_NVfCHo-De93m3FTR-0ebRmTucDyMCGgv5Tw" id="0" name="image1.png"/>
                  <pic:cNvPicPr preferRelativeResize="0"/>
                </pic:nvPicPr>
                <pic:blipFill>
                  <a:blip r:embed="rId1"/>
                  <a:srcRect b="0" l="0" r="0" t="0"/>
                  <a:stretch>
                    <a:fillRect/>
                  </a:stretch>
                </pic:blipFill>
                <pic:spPr>
                  <a:xfrm>
                    <a:off x="0" y="0"/>
                    <a:ext cx="1117600" cy="355600"/>
                  </a:xfrm>
                  <a:prstGeom prst="rect"/>
                  <a:ln/>
                </pic:spPr>
              </pic:pic>
            </a:graphicData>
          </a:graphic>
        </wp:anchor>
      </w:drawing>
    </w:r>
  </w:p>
  <w:p w:rsidR="00000000" w:rsidDel="00000000" w:rsidP="00000000" w:rsidRDefault="00000000" w:rsidRPr="00000000" w14:paraId="00000192">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2021/2022</w:t>
    </w:r>
  </w:p>
  <w:p w:rsidR="00000000" w:rsidDel="00000000" w:rsidP="00000000" w:rsidRDefault="00000000" w:rsidRPr="00000000" w14:paraId="00000193">
    <w:pPr>
      <w:pageBreakBefore w:val="0"/>
      <w:spacing w:line="240" w:lineRule="auto"/>
      <w:rPr>
        <w:rFonts w:ascii="Calibri" w:cs="Calibri" w:eastAsia="Calibri" w:hAnsi="Calibri"/>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