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June 14th, 2021</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Spring 21’</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w:t>
      </w:r>
      <w:r w:rsidDel="00000000" w:rsidR="00000000" w:rsidRPr="00000000">
        <w:rPr>
          <w:rFonts w:ascii="Times New Roman" w:cs="Times New Roman" w:eastAsia="Times New Roman" w:hAnsi="Times New Roman"/>
          <w:sz w:val="24"/>
          <w:szCs w:val="24"/>
          <w:rtl w:val="0"/>
        </w:rPr>
        <w:t xml:space="preserve">: Chavannay Bennet</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vW.</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voting</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Chantal 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tcBorders>
            <w:shd w:fill="ffffff" w:val="clea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w:t>
            </w:r>
          </w:p>
        </w:tc>
        <w:tc>
          <w:tcPr>
            <w:tcBorders>
              <w:left w:color="000000" w:space="0" w:sz="4" w:val="single"/>
            </w:tcBorders>
            <w:shd w:fill="ffffff" w:val="clea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left w:color="000000" w:space="0" w:sz="4" w:val="single"/>
            </w:tcBorders>
            <w:shd w:fill="ffffff" w:val="clea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w:t>
            </w:r>
          </w:p>
        </w:tc>
        <w:tc>
          <w:tcPr>
            <w:vAlign w:val="cente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w:t>
            </w:r>
          </w:p>
        </w:tc>
        <w:tc>
          <w:tcPr>
            <w:vAlign w:val="cente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W.</w:t>
            </w:r>
          </w:p>
        </w:tc>
        <w:tc>
          <w:tcPr>
            <w:vAlign w:val="cente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w:t>
            </w:r>
          </w:p>
        </w:tc>
        <w:tc>
          <w:tcPr>
            <w:vAlign w:val="cente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Lexine W.</w:t>
            </w:r>
          </w:p>
        </w:tc>
        <w:tc>
          <w:tcPr>
            <w:vAlign w:val="cente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Project Centre Coord.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w:t>
            </w:r>
          </w:p>
        </w:tc>
        <w:tc>
          <w:tcPr>
            <w:vAlign w:val="center"/>
          </w:tcPr>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Raza</w:t>
            </w:r>
          </w:p>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Carina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Rebekah As Chair for duration of meeting</w:t>
              <w:br w:type="textWrapping"/>
              <w:t xml:space="preserve">Moved by R, Seconded by Tim</w:t>
            </w:r>
          </w:p>
          <w:p w:rsidR="00000000" w:rsidDel="00000000" w:rsidP="00000000" w:rsidRDefault="00000000" w:rsidRPr="00000000" w14:paraId="0000008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please know that all voices should be heard today</w:t>
            </w:r>
          </w:p>
        </w:tc>
      </w:tr>
    </w:tbl>
    <w:p w:rsidR="00000000" w:rsidDel="00000000" w:rsidP="00000000" w:rsidRDefault="00000000" w:rsidRPr="00000000" w14:paraId="0000008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Executive benefits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the cost of the executive benefits are covered by AUSU through the operating budget to include the health plan, GLC, and/or parking pass</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Executives are entitled to all of the benefits offered to staff, the purpose of this agenda item is for AUSU to absorb the additional costs of this fee rather than those costs resting on the shoulders of the student.</w:t>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If a timmins rep is appointed would they be included?</w:t>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yes due to the restructuring brampton, timmins and VP indigenous are included under the umbrella of executive board members.</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2021-2022 Health Plan Renewal</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increase the AUSU Health and Dental plan benefits to include enhanced dental and vision option 3 effective September 1st, 2021 until further notice. </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Presentation of current benefit coverage and comparison of possible changes to be approved by board. Current membership is up but utilization is still healthy. </w:t>
            </w:r>
          </w:p>
          <w:p w:rsidR="00000000" w:rsidDel="00000000" w:rsidP="00000000" w:rsidRDefault="00000000" w:rsidRPr="00000000" w14:paraId="000000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cost to AUSU is 219.54/enrolled individual and each individual can claim up to 10K which is later paid by AUSU to our insurance provider Blue Cross Medavie. We are hoping to use surplus/revenue from the health plan to increase dental and optical coverage category but at no cost to the enrolled individual. This will increase the cost to 236.58/ enrolled individual paid by AUSU. This allows us to improve the quality of the health plan in two categories that students often complain about not having enough coverage.</w:t>
            </w:r>
          </w:p>
          <w:p w:rsidR="00000000" w:rsidDel="00000000" w:rsidP="00000000" w:rsidRDefault="00000000" w:rsidRPr="00000000" w14:paraId="000000C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sz w:val="24"/>
                <w:szCs w:val="24"/>
                <w:rtl w:val="0"/>
              </w:rPr>
              <w:t xml:space="preserve">Is dental every year and vision every 2 years in renewal</w:t>
            </w:r>
          </w:p>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Yes, dental renews annually at $750 and vision renews bi-anullay at $250.</w:t>
            </w:r>
          </w:p>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dental hygienist visit at university covered by health plan?</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yes it can be / is typically covered</w:t>
            </w:r>
          </w:p>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can recommend a motion once the board reflects which package they would like to see</w:t>
            </w:r>
          </w:p>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would need to pick a package in order to pass a motion</w:t>
            </w:r>
          </w:p>
          <w:p w:rsidR="00000000" w:rsidDel="00000000" w:rsidP="00000000" w:rsidRDefault="00000000" w:rsidRPr="00000000" w14:paraId="000000C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PB: Dental + Vision (Agreed by R)</w:t>
            </w:r>
          </w:p>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Any objection to option 3 being put forward in the motion?</w:t>
            </w:r>
          </w:p>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Amend (5:28)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Nicolette, motion to amend the previous motion that reads as follows "motions to increase the AUSU Health and Dental plan benefits to include enhanced dental and vision option 3 effective September 1st, 2021 until further notice." to motion to increase the AUSU Health and Dental plan benefits to include enhanced dental and vision option 1 effective September 1st, 2021 until further notice</w:t>
            </w:r>
          </w:p>
        </w:tc>
      </w:tr>
    </w:tbl>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Campaign Updates and Planning</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Tim, Prab, Others</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keep in mind for future campaigns add additional focus on PT/Mature Students in mind. There is also upcoming international parents day July 25?</w:t>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Please add to ASANA</w:t>
            </w:r>
          </w:p>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Would anyone else like to add from the board, if not, I will pass to MD. </w:t>
            </w:r>
          </w:p>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We did a wellness fair for pride month on thursday last week, it went well, we got resources out and Tim, Chardon and I are working on a resource booklet for students. Karrie just did a presentation to the pandemic task force for the covid accomodations survey.</w:t>
            </w:r>
          </w:p>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will now pass the floor to Karrie. </w:t>
            </w:r>
          </w:p>
          <w:p w:rsidR="00000000" w:rsidDel="00000000" w:rsidP="00000000" w:rsidRDefault="00000000" w:rsidRPr="00000000" w14:paraId="000000F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Did not have the full committee present, the presentation looked well individuals were attentive. How are students voices be heard in regards to rollout in the fall. Karen mentioned some concerns that were not discussed. I assume the conversation will finish at the next meeting. David Morasco requested to see the survey once it closes and have the followup data sent for discussion/review. The administration requests a new survey as a response to the Ontario government’s new guidelines/mandates as restrictions are easing. Personal recommendation is to add TA in hybrid learning classes, TA’s will manage technology and assist professors where needed.   </w:t>
            </w:r>
          </w:p>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Thank you KO, I will now pass the floor to MD. </w:t>
            </w:r>
          </w:p>
          <w:p w:rsidR="00000000" w:rsidDel="00000000" w:rsidP="00000000" w:rsidRDefault="00000000" w:rsidRPr="00000000" w14:paraId="000000F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Did the taskforce have any questions in particular about the survey? Or questions they would like included in future survey?</w:t>
            </w:r>
          </w:p>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townhall should happen for students prior to the fall.</w:t>
            </w:r>
          </w:p>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art show planned for thursday but have no current submissions so trying to pivot so we can still host the event. Reached out to art speaks to help conduct an art workshop related to pride month. Just wanted to update that this event might change from the original concept.</w:t>
            </w:r>
          </w:p>
          <w:p w:rsidR="00000000" w:rsidDel="00000000" w:rsidP="00000000" w:rsidRDefault="00000000" w:rsidRPr="00000000" w14:paraId="0000010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if the plan does change please work with chardon to ensure that the word gets out to students.</w:t>
            </w:r>
          </w:p>
          <w:p w:rsidR="00000000" w:rsidDel="00000000" w:rsidP="00000000" w:rsidRDefault="00000000" w:rsidRPr="00000000" w14:paraId="000001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thank you to everyone who participated in the memorial last week, i really appreciate it. If anyone would like to be a volunteer / learn how to work with admin to help coordinate a community event/campaign i would be happy to share that knowledge</w:t>
            </w:r>
          </w:p>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Please pass a huge thank you from AUSU to everyone who helped with the event, it was beautiful. </w:t>
            </w:r>
          </w:p>
        </w:tc>
      </w:tr>
    </w:tbl>
    <w:p w:rsidR="00000000" w:rsidDel="00000000" w:rsidP="00000000" w:rsidRDefault="00000000" w:rsidRPr="00000000" w14:paraId="0000010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Palestine Statement Response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Aseel, Others</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would like to pass to any board members first. </w:t>
            </w:r>
          </w:p>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I have not had the chance to write my thoughts on this. Is there a deadline for when we should have a response to the student?</w:t>
            </w:r>
          </w:p>
          <w:p w:rsidR="00000000" w:rsidDel="00000000" w:rsidP="00000000" w:rsidRDefault="00000000" w:rsidRPr="00000000" w14:paraId="0000011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would like to have a </w:t>
            </w:r>
            <w:r w:rsidDel="00000000" w:rsidR="00000000" w:rsidRPr="00000000">
              <w:rPr>
                <w:rFonts w:ascii="Times New Roman" w:cs="Times New Roman" w:eastAsia="Times New Roman" w:hAnsi="Times New Roman"/>
                <w:sz w:val="24"/>
                <w:szCs w:val="24"/>
                <w:rtl w:val="0"/>
              </w:rPr>
              <w:t xml:space="preserve">townhall</w:t>
            </w:r>
            <w:r w:rsidDel="00000000" w:rsidR="00000000" w:rsidRPr="00000000">
              <w:rPr>
                <w:rFonts w:ascii="Times New Roman" w:cs="Times New Roman" w:eastAsia="Times New Roman" w:hAnsi="Times New Roman"/>
                <w:sz w:val="24"/>
                <w:szCs w:val="24"/>
                <w:rtl w:val="0"/>
              </w:rPr>
              <w:t xml:space="preserve"> toa responseSAP if not next week the week after, to allow ourselves and other students to prepare.</w:t>
            </w:r>
          </w:p>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I have never attended one before? Is it a public event for all students to attend?</w:t>
            </w:r>
          </w:p>
          <w:p w:rsidR="00000000" w:rsidDel="00000000" w:rsidP="00000000" w:rsidRDefault="00000000" w:rsidRPr="00000000" w14:paraId="000001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can have a meeting later this week to discuss when to have the townhall and who we would want on the speaker list. This will allow all students a chance to openly voice their statements and opinions. The </w:t>
            </w:r>
            <w:r w:rsidDel="00000000" w:rsidR="00000000" w:rsidRPr="00000000">
              <w:rPr>
                <w:rFonts w:ascii="Times New Roman" w:cs="Times New Roman" w:eastAsia="Times New Roman" w:hAnsi="Times New Roman"/>
                <w:sz w:val="24"/>
                <w:szCs w:val="24"/>
                <w:rtl w:val="0"/>
              </w:rPr>
              <w:t xml:space="preserve">townhall</w:t>
            </w:r>
            <w:r w:rsidDel="00000000" w:rsidR="00000000" w:rsidRPr="00000000">
              <w:rPr>
                <w:rFonts w:ascii="Times New Roman" w:cs="Times New Roman" w:eastAsia="Times New Roman" w:hAnsi="Times New Roman"/>
                <w:sz w:val="24"/>
                <w:szCs w:val="24"/>
                <w:rtl w:val="0"/>
              </w:rPr>
              <w:t xml:space="preserve"> will be chaired to ensure equal time. </w:t>
            </w:r>
          </w:p>
          <w:p w:rsidR="00000000" w:rsidDel="00000000" w:rsidP="00000000" w:rsidRDefault="00000000" w:rsidRPr="00000000" w14:paraId="000001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think what we want on the record is that everyone is agreeance on the townhall and no one is against it as you will be kind of putting yourselves out there as student leaders for this political discussion. But yes a townhall is an open forum for people to share their thoughts. I have only received the two complaints,  I have yet to receive any others. But I understand you worked hard on the statement and I stand with the board, and I think this is the best way to address any concerns that students may have with the statement.</w:t>
            </w:r>
          </w:p>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suggest olbanji to help with townhall</w:t>
            </w:r>
          </w:p>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KO: We should reply to students currently working on a townhall once a date has been set</w:t>
            </w:r>
          </w:p>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MD: estrada is also available</w:t>
            </w:r>
          </w:p>
        </w:tc>
      </w:tr>
    </w:tbl>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Food Pantry Updates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new staff</w:t>
              <w:br w:type="textWrapping"/>
              <w:t xml:space="preserve">Working on Grocery store concept, we did some shopping, etc</w:t>
              <w:br w:type="textWrapping"/>
              <w:t xml:space="preserve">New staff is working well, working well together. Overall all is good with the food pantry.</w:t>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Just to clarify, am I allowed to bring a motion to cote on during this update? </w:t>
              <w:br w:type="textWrapping"/>
              <w:br w:type="textWrapping"/>
              <w:t xml:space="preserve">JW (chat): Yes. </w:t>
            </w:r>
          </w:p>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propose that we provide an honorarium to bring in the (previous in this case) pantry coordinator / volunteers who are willing to come in. Not because they are lacking in training but to help offset some of marissa's hours and to help train the service peoples as I believe they have more to give that could help</w:t>
            </w:r>
          </w:p>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Just a suggestion, one thing I know is that the apt form took me a while to figure out how to complete the form. Not sure if a google form would be easier?</w:t>
            </w:r>
          </w:p>
          <w:p w:rsidR="00000000" w:rsidDel="00000000" w:rsidP="00000000" w:rsidRDefault="00000000" w:rsidRPr="00000000" w14:paraId="000001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Google forms makes sense for collecting data but does not work for actually using it. Unfortunately to find answers on Google Forms, you have to go through each response to find what people want/need. Its not as efficient. Perhaps the best timely response would be to change around the appointment questions or provide instructions.</w:t>
            </w:r>
          </w:p>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noticed the same thing that people are having a hard time filling the form out so i created a recording showing how to make an appointment that has been shared to students in last FP email communication. Include QR code to help find resources needed^</w:t>
            </w:r>
          </w:p>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am just curious if the form is a barrier to access for students. Would it make sense to get Algoma U to avoid the appointment system? As long as we have a covid tracker, do we need the appointment system? It is possible to Bring it up to the admin that the system is redundant now. </w:t>
            </w:r>
          </w:p>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I’ll pass it to MD now. </w:t>
            </w:r>
          </w:p>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before people would walk through and collect their items. New system is more timely and difficult to maintain as they often come in asking for additional items they didn't previously mention in the request. Which defeats the purpose. The staff is vaccinated.</w:t>
            </w:r>
          </w:p>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will now pass the floor to tim. </w:t>
            </w:r>
          </w:p>
          <w:p w:rsidR="00000000" w:rsidDel="00000000" w:rsidP="00000000" w:rsidRDefault="00000000" w:rsidRPr="00000000" w14:paraId="0000013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Semi tracker app for covid, they fill out 6 questions. All they have to show is green screen and we know they are good to go.</w:t>
            </w:r>
          </w:p>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Great suggestion, especially since they have to go through security which requires them to go through the same tracking questions/app.</w:t>
            </w:r>
          </w:p>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Gives more availability to students as it will allow us to have more appointment time slots.</w:t>
            </w:r>
          </w:p>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 Camera Session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Nicolette, motion to include Karrie Rutledge Oliver for the in camera session occurring for the board meeting of June 14th, 2021</w:t>
            </w:r>
          </w:p>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Chantal </w:t>
            </w:r>
          </w:p>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Aseel</w:t>
            </w:r>
          </w:p>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Carina, motion to move to an in-camera session occurring for the board meeting of June 14th, 2021</w:t>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Nicolette</w:t>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Tim</w:t>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Raza motion to Adjourn the meeting at 6:50PM EST</w:t>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6:50</w:t>
            </w:r>
          </w:p>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Tim</w:t>
            </w:r>
          </w:p>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Nicolette</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E">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61">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62">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